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4A720E" w14:textId="77777777" w:rsidR="00A31B13" w:rsidRDefault="00A31B13" w:rsidP="00A31B13">
      <w:pPr>
        <w:pStyle w:val="BodyText"/>
        <w:jc w:val="center"/>
        <w:rPr>
          <w:b/>
          <w:bCs/>
          <w:i/>
          <w:iCs/>
          <w:sz w:val="24"/>
        </w:rPr>
      </w:pPr>
      <w:r>
        <w:rPr>
          <w:noProof/>
          <w:lang w:val="en-US" w:eastAsia="en-US"/>
        </w:rPr>
        <w:drawing>
          <wp:inline distT="0" distB="0" distL="0" distR="0" wp14:anchorId="555F2ED9" wp14:editId="3F950C34">
            <wp:extent cx="3436532" cy="1103091"/>
            <wp:effectExtent l="19050" t="0" r="0" b="0"/>
            <wp:docPr id="8" name="Afbeelding 8" descr="Stadstuin Rusth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adstuin Rusthout"/>
                    <pic:cNvPicPr>
                      <a:picLocks noChangeAspect="1" noChangeArrowheads="1"/>
                    </pic:cNvPicPr>
                  </pic:nvPicPr>
                  <pic:blipFill>
                    <a:blip r:embed="rId6" cstate="print"/>
                    <a:srcRect/>
                    <a:stretch>
                      <a:fillRect/>
                    </a:stretch>
                  </pic:blipFill>
                  <pic:spPr bwMode="auto">
                    <a:xfrm>
                      <a:off x="0" y="0"/>
                      <a:ext cx="3438990" cy="1103880"/>
                    </a:xfrm>
                    <a:prstGeom prst="rect">
                      <a:avLst/>
                    </a:prstGeom>
                    <a:noFill/>
                    <a:ln w="9525">
                      <a:noFill/>
                      <a:miter lim="800000"/>
                      <a:headEnd/>
                      <a:tailEnd/>
                    </a:ln>
                  </pic:spPr>
                </pic:pic>
              </a:graphicData>
            </a:graphic>
          </wp:inline>
        </w:drawing>
      </w:r>
    </w:p>
    <w:p w14:paraId="6E0646E5" w14:textId="77777777" w:rsidR="00A31B13" w:rsidRDefault="00A31B13" w:rsidP="008766B8">
      <w:pPr>
        <w:pStyle w:val="BodyText"/>
        <w:jc w:val="center"/>
        <w:rPr>
          <w:b/>
          <w:bCs/>
          <w:i/>
          <w:iCs/>
          <w:sz w:val="32"/>
          <w:szCs w:val="32"/>
        </w:rPr>
      </w:pPr>
      <w:r w:rsidRPr="008766B8">
        <w:rPr>
          <w:b/>
          <w:bCs/>
          <w:i/>
          <w:iCs/>
          <w:sz w:val="32"/>
          <w:szCs w:val="32"/>
        </w:rPr>
        <w:t>Recepten winterfair 2018</w:t>
      </w:r>
    </w:p>
    <w:p w14:paraId="01DAA7CC" w14:textId="77777777" w:rsidR="008766B8" w:rsidRPr="008766B8" w:rsidRDefault="008766B8" w:rsidP="008766B8">
      <w:pPr>
        <w:pStyle w:val="BodyText"/>
        <w:jc w:val="center"/>
        <w:rPr>
          <w:b/>
          <w:bCs/>
          <w:i/>
          <w:iCs/>
          <w:sz w:val="32"/>
          <w:szCs w:val="32"/>
        </w:rPr>
      </w:pPr>
    </w:p>
    <w:p w14:paraId="3C63E01A" w14:textId="77777777" w:rsidR="00A31B13" w:rsidRPr="00106860" w:rsidRDefault="00A31B13" w:rsidP="00A31B13">
      <w:pPr>
        <w:pStyle w:val="BodyText"/>
        <w:rPr>
          <w:bCs/>
          <w:i/>
          <w:iCs/>
          <w:sz w:val="18"/>
        </w:rPr>
      </w:pPr>
      <w:r>
        <w:rPr>
          <w:b/>
          <w:bCs/>
          <w:i/>
          <w:iCs/>
          <w:sz w:val="24"/>
        </w:rPr>
        <w:t xml:space="preserve">Kerstsoep van pastinaak &amp; appel </w:t>
      </w:r>
      <w:r w:rsidRPr="00333AF7">
        <w:rPr>
          <w:bCs/>
          <w:i/>
          <w:iCs/>
          <w:szCs w:val="20"/>
        </w:rPr>
        <w:t>v</w:t>
      </w:r>
      <w:r w:rsidRPr="00106860">
        <w:rPr>
          <w:i/>
          <w:iCs/>
          <w:sz w:val="18"/>
        </w:rPr>
        <w:t>oor 4-6 personen</w:t>
      </w:r>
    </w:p>
    <w:p w14:paraId="5E99189E" w14:textId="77777777" w:rsidR="00A31B13" w:rsidRPr="00BC593C" w:rsidRDefault="00A31B13" w:rsidP="00A31B13">
      <w:pPr>
        <w:pStyle w:val="BodyText"/>
        <w:rPr>
          <w:szCs w:val="20"/>
        </w:rPr>
      </w:pPr>
    </w:p>
    <w:tbl>
      <w:tblPr>
        <w:tblW w:w="0" w:type="auto"/>
        <w:tblCellMar>
          <w:left w:w="70" w:type="dxa"/>
          <w:right w:w="70" w:type="dxa"/>
        </w:tblCellMar>
        <w:tblLook w:val="0000" w:firstRow="0" w:lastRow="0" w:firstColumn="0" w:lastColumn="0" w:noHBand="0" w:noVBand="0"/>
      </w:tblPr>
      <w:tblGrid>
        <w:gridCol w:w="6550"/>
        <w:gridCol w:w="236"/>
      </w:tblGrid>
      <w:tr w:rsidR="00A31B13" w:rsidRPr="006A5E90" w14:paraId="032686B5" w14:textId="77777777" w:rsidTr="00287261">
        <w:tc>
          <w:tcPr>
            <w:tcW w:w="6550" w:type="dxa"/>
          </w:tcPr>
          <w:p w14:paraId="325247B5" w14:textId="77777777" w:rsidR="00A31B13" w:rsidRPr="006A5E90" w:rsidRDefault="00A31B13" w:rsidP="00287261">
            <w:pPr>
              <w:pStyle w:val="BodyText"/>
              <w:rPr>
                <w:sz w:val="22"/>
              </w:rPr>
            </w:pPr>
            <w:r w:rsidRPr="006A5E90">
              <w:rPr>
                <w:sz w:val="22"/>
                <w:szCs w:val="22"/>
              </w:rPr>
              <w:t>50 g. boter</w:t>
            </w:r>
          </w:p>
          <w:p w14:paraId="1995AA39" w14:textId="77777777" w:rsidR="00A31B13" w:rsidRPr="006A5E90" w:rsidRDefault="00A31B13" w:rsidP="00287261">
            <w:pPr>
              <w:pStyle w:val="BodyText"/>
              <w:rPr>
                <w:sz w:val="22"/>
              </w:rPr>
            </w:pPr>
            <w:r w:rsidRPr="006A5E90">
              <w:rPr>
                <w:sz w:val="22"/>
                <w:szCs w:val="22"/>
              </w:rPr>
              <w:t>350 g. pastinaak, geschild en in stukjes gesneden</w:t>
            </w:r>
          </w:p>
        </w:tc>
        <w:tc>
          <w:tcPr>
            <w:tcW w:w="236" w:type="dxa"/>
          </w:tcPr>
          <w:p w14:paraId="1DAFFA6A" w14:textId="77777777" w:rsidR="00A31B13" w:rsidRPr="006A5E90" w:rsidRDefault="00A31B13" w:rsidP="00287261">
            <w:pPr>
              <w:pStyle w:val="BodyText"/>
              <w:rPr>
                <w:sz w:val="22"/>
              </w:rPr>
            </w:pPr>
          </w:p>
        </w:tc>
      </w:tr>
      <w:tr w:rsidR="00A31B13" w:rsidRPr="006A5E90" w14:paraId="6510FD04" w14:textId="77777777" w:rsidTr="00287261">
        <w:tc>
          <w:tcPr>
            <w:tcW w:w="6550" w:type="dxa"/>
          </w:tcPr>
          <w:p w14:paraId="780A8B31" w14:textId="77777777" w:rsidR="00A31B13" w:rsidRPr="006A5E90" w:rsidRDefault="00A31B13" w:rsidP="00287261">
            <w:pPr>
              <w:pStyle w:val="BodyText"/>
              <w:rPr>
                <w:sz w:val="22"/>
              </w:rPr>
            </w:pPr>
            <w:r w:rsidRPr="006A5E90">
              <w:rPr>
                <w:sz w:val="22"/>
                <w:szCs w:val="22"/>
              </w:rPr>
              <w:t>1 (kleine) ui, in stukjes</w:t>
            </w:r>
          </w:p>
          <w:p w14:paraId="478AD4E8" w14:textId="77777777" w:rsidR="00A31B13" w:rsidRPr="006A5E90" w:rsidRDefault="00A31B13" w:rsidP="00287261">
            <w:pPr>
              <w:pStyle w:val="BodyText"/>
              <w:rPr>
                <w:sz w:val="22"/>
              </w:rPr>
            </w:pPr>
            <w:r w:rsidRPr="006A5E90">
              <w:rPr>
                <w:sz w:val="22"/>
                <w:szCs w:val="22"/>
              </w:rPr>
              <w:t>1 teentje knoflook</w:t>
            </w:r>
          </w:p>
        </w:tc>
        <w:tc>
          <w:tcPr>
            <w:tcW w:w="236" w:type="dxa"/>
          </w:tcPr>
          <w:p w14:paraId="3416ADA9" w14:textId="77777777" w:rsidR="00A31B13" w:rsidRPr="006A5E90" w:rsidRDefault="00A31B13" w:rsidP="00287261">
            <w:pPr>
              <w:pStyle w:val="BodyText"/>
              <w:rPr>
                <w:sz w:val="22"/>
              </w:rPr>
            </w:pPr>
          </w:p>
        </w:tc>
      </w:tr>
      <w:tr w:rsidR="00A31B13" w:rsidRPr="006A5E90" w14:paraId="49C1111B" w14:textId="77777777" w:rsidTr="00287261">
        <w:tc>
          <w:tcPr>
            <w:tcW w:w="6550" w:type="dxa"/>
          </w:tcPr>
          <w:p w14:paraId="57C76D60" w14:textId="77777777" w:rsidR="00A31B13" w:rsidRPr="006A5E90" w:rsidRDefault="00A31B13" w:rsidP="00287261">
            <w:pPr>
              <w:pStyle w:val="BodyText"/>
              <w:rPr>
                <w:sz w:val="22"/>
              </w:rPr>
            </w:pPr>
            <w:r w:rsidRPr="006A5E90">
              <w:rPr>
                <w:sz w:val="22"/>
                <w:szCs w:val="22"/>
              </w:rPr>
              <w:t xml:space="preserve">1 handappel bijv. </w:t>
            </w:r>
            <w:proofErr w:type="spellStart"/>
            <w:r w:rsidRPr="006A5E90">
              <w:rPr>
                <w:sz w:val="22"/>
                <w:szCs w:val="22"/>
              </w:rPr>
              <w:t>Elstar</w:t>
            </w:r>
            <w:proofErr w:type="spellEnd"/>
            <w:r w:rsidRPr="006A5E90">
              <w:rPr>
                <w:sz w:val="22"/>
                <w:szCs w:val="22"/>
              </w:rPr>
              <w:t>, geschild, zonder klokhuis, in stukjes</w:t>
            </w:r>
          </w:p>
          <w:p w14:paraId="18BBDD6F" w14:textId="77777777" w:rsidR="00A31B13" w:rsidRPr="006A5E90" w:rsidRDefault="00A31B13" w:rsidP="00287261">
            <w:pPr>
              <w:pStyle w:val="BodyText"/>
              <w:rPr>
                <w:sz w:val="22"/>
              </w:rPr>
            </w:pPr>
            <w:r w:rsidRPr="006A5E90">
              <w:rPr>
                <w:sz w:val="22"/>
                <w:szCs w:val="22"/>
              </w:rPr>
              <w:t xml:space="preserve">1 theelepel kerriepoeder </w:t>
            </w:r>
          </w:p>
          <w:p w14:paraId="7A2AB1D4" w14:textId="77777777" w:rsidR="00A31B13" w:rsidRPr="006A5E90" w:rsidRDefault="00A31B13" w:rsidP="00287261">
            <w:pPr>
              <w:pStyle w:val="BodyText"/>
              <w:rPr>
                <w:sz w:val="22"/>
              </w:rPr>
            </w:pPr>
            <w:r w:rsidRPr="006A5E90">
              <w:rPr>
                <w:sz w:val="22"/>
                <w:szCs w:val="22"/>
              </w:rPr>
              <w:t>1 l. groentebouillon (bijvoorbeeld van tablet)</w:t>
            </w:r>
          </w:p>
          <w:p w14:paraId="52F50F4B" w14:textId="77777777" w:rsidR="00A31B13" w:rsidRPr="006A5E90" w:rsidRDefault="00A31B13" w:rsidP="00287261">
            <w:pPr>
              <w:pStyle w:val="BodyText"/>
              <w:rPr>
                <w:sz w:val="22"/>
              </w:rPr>
            </w:pPr>
          </w:p>
        </w:tc>
        <w:tc>
          <w:tcPr>
            <w:tcW w:w="236" w:type="dxa"/>
          </w:tcPr>
          <w:p w14:paraId="1E58A510" w14:textId="77777777" w:rsidR="00A31B13" w:rsidRPr="006A5E90" w:rsidRDefault="00A31B13" w:rsidP="00287261">
            <w:pPr>
              <w:pStyle w:val="BodyText"/>
              <w:rPr>
                <w:sz w:val="22"/>
              </w:rPr>
            </w:pPr>
          </w:p>
        </w:tc>
      </w:tr>
      <w:tr w:rsidR="00A31B13" w:rsidRPr="006A5E90" w14:paraId="361AC180" w14:textId="77777777" w:rsidTr="00287261">
        <w:tc>
          <w:tcPr>
            <w:tcW w:w="6550" w:type="dxa"/>
          </w:tcPr>
          <w:p w14:paraId="0EBA1ECA" w14:textId="77777777" w:rsidR="00A31B13" w:rsidRPr="006A5E90" w:rsidRDefault="00A31B13" w:rsidP="00287261">
            <w:pPr>
              <w:pStyle w:val="BodyText"/>
              <w:rPr>
                <w:sz w:val="22"/>
              </w:rPr>
            </w:pPr>
            <w:r w:rsidRPr="006A5E90">
              <w:rPr>
                <w:sz w:val="22"/>
                <w:szCs w:val="22"/>
              </w:rPr>
              <w:t>Zout en versgemalen peper</w:t>
            </w:r>
          </w:p>
        </w:tc>
        <w:tc>
          <w:tcPr>
            <w:tcW w:w="236" w:type="dxa"/>
          </w:tcPr>
          <w:p w14:paraId="153BE707" w14:textId="77777777" w:rsidR="00A31B13" w:rsidRPr="006A5E90" w:rsidRDefault="00A31B13" w:rsidP="00287261">
            <w:pPr>
              <w:pStyle w:val="BodyText"/>
              <w:rPr>
                <w:sz w:val="22"/>
              </w:rPr>
            </w:pPr>
          </w:p>
        </w:tc>
      </w:tr>
      <w:tr w:rsidR="00A31B13" w:rsidRPr="006A5E90" w14:paraId="2685537B" w14:textId="77777777" w:rsidTr="00287261">
        <w:tc>
          <w:tcPr>
            <w:tcW w:w="6550" w:type="dxa"/>
          </w:tcPr>
          <w:p w14:paraId="3B7E09B1" w14:textId="77777777" w:rsidR="00A31B13" w:rsidRPr="006A5E90" w:rsidRDefault="00A31B13" w:rsidP="00287261">
            <w:pPr>
              <w:pStyle w:val="BodyText"/>
              <w:rPr>
                <w:sz w:val="22"/>
              </w:rPr>
            </w:pPr>
            <w:r w:rsidRPr="006A5E90">
              <w:rPr>
                <w:sz w:val="22"/>
                <w:szCs w:val="22"/>
              </w:rPr>
              <w:t>Evt. scheut slagroom (of sojaroom)</w:t>
            </w:r>
          </w:p>
          <w:p w14:paraId="6D469BFF" w14:textId="77777777" w:rsidR="00A31B13" w:rsidRPr="006A5E90" w:rsidRDefault="00A31B13" w:rsidP="00287261">
            <w:pPr>
              <w:pStyle w:val="BodyText"/>
              <w:rPr>
                <w:sz w:val="22"/>
              </w:rPr>
            </w:pPr>
            <w:r w:rsidRPr="006A5E90">
              <w:rPr>
                <w:sz w:val="22"/>
                <w:szCs w:val="22"/>
              </w:rPr>
              <w:t xml:space="preserve">Verse koriander, peterselie of bieslook om te garneren </w:t>
            </w:r>
          </w:p>
        </w:tc>
        <w:tc>
          <w:tcPr>
            <w:tcW w:w="236" w:type="dxa"/>
          </w:tcPr>
          <w:p w14:paraId="48DB7787" w14:textId="77777777" w:rsidR="00A31B13" w:rsidRPr="006A5E90" w:rsidRDefault="00A31B13" w:rsidP="00287261">
            <w:pPr>
              <w:pStyle w:val="BodyText"/>
              <w:rPr>
                <w:sz w:val="22"/>
              </w:rPr>
            </w:pPr>
          </w:p>
        </w:tc>
      </w:tr>
      <w:tr w:rsidR="00A31B13" w:rsidRPr="006A5E90" w14:paraId="4AC564BF" w14:textId="77777777" w:rsidTr="00287261">
        <w:tc>
          <w:tcPr>
            <w:tcW w:w="6550" w:type="dxa"/>
          </w:tcPr>
          <w:p w14:paraId="63E05C90" w14:textId="77777777" w:rsidR="00A31B13" w:rsidRPr="006A5E90" w:rsidRDefault="00A31B13" w:rsidP="00287261">
            <w:pPr>
              <w:pStyle w:val="BodyText"/>
              <w:rPr>
                <w:sz w:val="22"/>
              </w:rPr>
            </w:pPr>
          </w:p>
        </w:tc>
        <w:tc>
          <w:tcPr>
            <w:tcW w:w="236" w:type="dxa"/>
          </w:tcPr>
          <w:p w14:paraId="314BFA12" w14:textId="77777777" w:rsidR="00A31B13" w:rsidRPr="006A5E90" w:rsidRDefault="00A31B13" w:rsidP="00287261">
            <w:pPr>
              <w:pStyle w:val="BodyText"/>
              <w:rPr>
                <w:sz w:val="22"/>
              </w:rPr>
            </w:pPr>
          </w:p>
        </w:tc>
      </w:tr>
    </w:tbl>
    <w:p w14:paraId="11B6D5EC" w14:textId="77777777" w:rsidR="00A31B13" w:rsidRPr="006A5E90" w:rsidRDefault="00A31B13" w:rsidP="00A31B13">
      <w:pPr>
        <w:pStyle w:val="BodyText"/>
        <w:rPr>
          <w:sz w:val="22"/>
          <w:szCs w:val="22"/>
        </w:rPr>
      </w:pPr>
      <w:r w:rsidRPr="006A5E90">
        <w:rPr>
          <w:bCs/>
          <w:i/>
          <w:iCs/>
          <w:sz w:val="22"/>
          <w:szCs w:val="22"/>
        </w:rPr>
        <w:t>Bereiding</w:t>
      </w:r>
      <w:r w:rsidRPr="006A5E90">
        <w:rPr>
          <w:sz w:val="22"/>
          <w:szCs w:val="22"/>
        </w:rPr>
        <w:br/>
        <w:t xml:space="preserve">Smelt de boter in de soeppan. Doe er de pastinaak, ui, appel, knoflook en kerriepoeder bij. Schep alles goed om door de boter. Leg de deksel op de pan en laat het mengsel 10 minuten zachtjes “zweten”. Roer er dan de bouillon doorheen. Breng de soep roerend aan de kook, doe de deksel op de pan en laat 30 minuten zachtjes sudderen. Pureer alles (blender, staafmixer of roerzeef) en breng op smaak met zout en peper. Doe de gepureerde soep terug in de pan en roer er eventueel de room door. Warm nog even op, maar laat de soep niet meer koken. Garneer de soep met verse kruiden en dien op. </w:t>
      </w:r>
    </w:p>
    <w:p w14:paraId="2E396CBE" w14:textId="77777777" w:rsidR="00A31B13" w:rsidRPr="006A5E90" w:rsidRDefault="00A31B13" w:rsidP="00A31B13">
      <w:pPr>
        <w:pStyle w:val="BodyText"/>
        <w:rPr>
          <w:bCs/>
          <w:iCs/>
          <w:sz w:val="22"/>
          <w:szCs w:val="22"/>
        </w:rPr>
      </w:pPr>
      <w:r w:rsidRPr="006A5E90">
        <w:rPr>
          <w:bCs/>
          <w:iCs/>
          <w:sz w:val="22"/>
          <w:szCs w:val="22"/>
        </w:rPr>
        <w:t xml:space="preserve">In Engeland wordt deze soep van pastinaak en appel vaak voor het traditionele koude buffet op </w:t>
      </w:r>
      <w:proofErr w:type="spellStart"/>
      <w:r w:rsidRPr="006A5E90">
        <w:rPr>
          <w:bCs/>
          <w:i/>
          <w:iCs/>
          <w:sz w:val="22"/>
          <w:szCs w:val="22"/>
        </w:rPr>
        <w:t>Boxing</w:t>
      </w:r>
      <w:proofErr w:type="spellEnd"/>
      <w:r w:rsidRPr="006A5E90">
        <w:rPr>
          <w:bCs/>
          <w:i/>
          <w:iCs/>
          <w:sz w:val="22"/>
          <w:szCs w:val="22"/>
        </w:rPr>
        <w:t xml:space="preserve"> Day</w:t>
      </w:r>
      <w:r w:rsidRPr="006A5E90">
        <w:rPr>
          <w:bCs/>
          <w:iCs/>
          <w:sz w:val="22"/>
          <w:szCs w:val="22"/>
        </w:rPr>
        <w:t xml:space="preserve"> (26 december) gegeten. Maar hij misstaat ook niet in het kerstdiner op eerste kerstdag!</w:t>
      </w:r>
    </w:p>
    <w:p w14:paraId="6C0D7CBA" w14:textId="77777777" w:rsidR="00A31B13" w:rsidRPr="006A5E90" w:rsidRDefault="00A31B13" w:rsidP="00A31B13">
      <w:pPr>
        <w:pStyle w:val="BodyText"/>
        <w:rPr>
          <w:b/>
          <w:bCs/>
          <w:i/>
          <w:iCs/>
          <w:sz w:val="22"/>
          <w:szCs w:val="22"/>
        </w:rPr>
      </w:pPr>
    </w:p>
    <w:p w14:paraId="5C76E541" w14:textId="77777777" w:rsidR="00A31B13" w:rsidRPr="00106860" w:rsidRDefault="00A31B13" w:rsidP="00A31B13">
      <w:pPr>
        <w:pStyle w:val="BodyText"/>
        <w:rPr>
          <w:sz w:val="18"/>
        </w:rPr>
      </w:pPr>
    </w:p>
    <w:p w14:paraId="5845C7DA" w14:textId="77777777" w:rsidR="00A31B13" w:rsidRDefault="00A31B13" w:rsidP="00A31B13">
      <w:pPr>
        <w:pStyle w:val="BodyText"/>
        <w:rPr>
          <w:b/>
          <w:sz w:val="24"/>
        </w:rPr>
      </w:pPr>
      <w:r>
        <w:rPr>
          <w:b/>
          <w:i/>
          <w:sz w:val="24"/>
        </w:rPr>
        <w:t xml:space="preserve">Informatie over </w:t>
      </w:r>
      <w:r w:rsidRPr="009C5350">
        <w:rPr>
          <w:b/>
          <w:i/>
          <w:sz w:val="24"/>
        </w:rPr>
        <w:t>Pastinaak (Pastinaca sativa);</w:t>
      </w:r>
      <w:r w:rsidRPr="009C5350">
        <w:rPr>
          <w:b/>
          <w:sz w:val="24"/>
        </w:rPr>
        <w:t xml:space="preserve"> </w:t>
      </w:r>
      <w:r w:rsidRPr="009C5350">
        <w:rPr>
          <w:b/>
          <w:sz w:val="24"/>
        </w:rPr>
        <w:br/>
      </w:r>
      <w:r>
        <w:rPr>
          <w:b/>
          <w:sz w:val="24"/>
        </w:rPr>
        <w:t xml:space="preserve">ook wel genoemd: </w:t>
      </w:r>
      <w:r w:rsidRPr="009C5350">
        <w:rPr>
          <w:b/>
          <w:i/>
          <w:sz w:val="24"/>
        </w:rPr>
        <w:t>witte wortel</w:t>
      </w:r>
      <w:r w:rsidRPr="009C5350">
        <w:rPr>
          <w:b/>
          <w:sz w:val="24"/>
        </w:rPr>
        <w:t xml:space="preserve"> of </w:t>
      </w:r>
      <w:r w:rsidRPr="009C5350">
        <w:rPr>
          <w:b/>
          <w:i/>
          <w:sz w:val="24"/>
        </w:rPr>
        <w:t>pinksternakel</w:t>
      </w:r>
    </w:p>
    <w:p w14:paraId="0810DCDA" w14:textId="77777777" w:rsidR="00A31B13" w:rsidRDefault="00A31B13" w:rsidP="00A31B13">
      <w:pPr>
        <w:pStyle w:val="BodyText"/>
        <w:rPr>
          <w:b/>
          <w:sz w:val="24"/>
        </w:rPr>
      </w:pPr>
    </w:p>
    <w:p w14:paraId="09F544D5" w14:textId="77777777" w:rsidR="00A31B13" w:rsidRPr="006A5E90" w:rsidRDefault="00A31B13" w:rsidP="00A31B13">
      <w:pPr>
        <w:pStyle w:val="BodyText"/>
        <w:numPr>
          <w:ilvl w:val="0"/>
          <w:numId w:val="1"/>
        </w:numPr>
        <w:rPr>
          <w:bCs/>
          <w:iCs/>
          <w:sz w:val="22"/>
          <w:szCs w:val="22"/>
        </w:rPr>
      </w:pPr>
      <w:r w:rsidRPr="006A5E90">
        <w:rPr>
          <w:bCs/>
          <w:iCs/>
          <w:sz w:val="22"/>
          <w:szCs w:val="22"/>
        </w:rPr>
        <w:t>Oude verzamelplant</w:t>
      </w:r>
    </w:p>
    <w:p w14:paraId="215E443F" w14:textId="77777777" w:rsidR="00A31B13" w:rsidRPr="006A5E90" w:rsidRDefault="00A31B13" w:rsidP="00A31B13">
      <w:pPr>
        <w:pStyle w:val="BodyText"/>
        <w:numPr>
          <w:ilvl w:val="0"/>
          <w:numId w:val="1"/>
        </w:numPr>
        <w:rPr>
          <w:bCs/>
          <w:iCs/>
          <w:sz w:val="22"/>
          <w:szCs w:val="22"/>
        </w:rPr>
      </w:pPr>
      <w:r w:rsidRPr="006A5E90">
        <w:rPr>
          <w:bCs/>
          <w:iCs/>
          <w:sz w:val="22"/>
          <w:szCs w:val="22"/>
        </w:rPr>
        <w:t xml:space="preserve">Herkomst: Europese landen met gematigd klimaat </w:t>
      </w:r>
    </w:p>
    <w:p w14:paraId="386CE673" w14:textId="77777777" w:rsidR="00A31B13" w:rsidRPr="006A5E90" w:rsidRDefault="00A31B13" w:rsidP="00A31B13">
      <w:pPr>
        <w:pStyle w:val="BodyText"/>
        <w:numPr>
          <w:ilvl w:val="0"/>
          <w:numId w:val="1"/>
        </w:numPr>
        <w:rPr>
          <w:bCs/>
          <w:iCs/>
          <w:sz w:val="22"/>
          <w:szCs w:val="22"/>
        </w:rPr>
      </w:pPr>
      <w:r w:rsidRPr="006A5E90">
        <w:rPr>
          <w:bCs/>
          <w:iCs/>
          <w:sz w:val="22"/>
          <w:szCs w:val="22"/>
        </w:rPr>
        <w:t xml:space="preserve">Engels: </w:t>
      </w:r>
      <w:proofErr w:type="spellStart"/>
      <w:r w:rsidRPr="006A5E90">
        <w:rPr>
          <w:bCs/>
          <w:i/>
          <w:iCs/>
          <w:sz w:val="22"/>
          <w:szCs w:val="22"/>
        </w:rPr>
        <w:t>Parsnip</w:t>
      </w:r>
      <w:proofErr w:type="spellEnd"/>
      <w:r w:rsidRPr="006A5E90">
        <w:rPr>
          <w:bCs/>
          <w:iCs/>
          <w:sz w:val="22"/>
          <w:szCs w:val="22"/>
        </w:rPr>
        <w:t xml:space="preserve">, Frans: </w:t>
      </w:r>
      <w:r w:rsidRPr="006A5E90">
        <w:rPr>
          <w:bCs/>
          <w:i/>
          <w:iCs/>
          <w:sz w:val="22"/>
          <w:szCs w:val="22"/>
        </w:rPr>
        <w:t>Panais</w:t>
      </w:r>
      <w:r w:rsidRPr="006A5E90">
        <w:rPr>
          <w:bCs/>
          <w:iCs/>
          <w:sz w:val="22"/>
          <w:szCs w:val="22"/>
        </w:rPr>
        <w:t xml:space="preserve">, Duits: </w:t>
      </w:r>
      <w:proofErr w:type="spellStart"/>
      <w:r w:rsidRPr="006A5E90">
        <w:rPr>
          <w:bCs/>
          <w:i/>
          <w:iCs/>
          <w:sz w:val="22"/>
          <w:szCs w:val="22"/>
        </w:rPr>
        <w:t>Pastinake</w:t>
      </w:r>
      <w:proofErr w:type="spellEnd"/>
    </w:p>
    <w:p w14:paraId="44D1A125" w14:textId="77777777" w:rsidR="00A31B13" w:rsidRPr="006A5E90" w:rsidRDefault="00A31B13" w:rsidP="00A31B13">
      <w:pPr>
        <w:pStyle w:val="BodyText"/>
        <w:numPr>
          <w:ilvl w:val="0"/>
          <w:numId w:val="1"/>
        </w:numPr>
        <w:rPr>
          <w:bCs/>
          <w:iCs/>
          <w:sz w:val="22"/>
          <w:szCs w:val="22"/>
        </w:rPr>
      </w:pPr>
      <w:r w:rsidRPr="006A5E90">
        <w:rPr>
          <w:bCs/>
          <w:iCs/>
          <w:sz w:val="22"/>
          <w:szCs w:val="22"/>
        </w:rPr>
        <w:t>Tot 18</w:t>
      </w:r>
      <w:r w:rsidRPr="006A5E90">
        <w:rPr>
          <w:bCs/>
          <w:iCs/>
          <w:sz w:val="22"/>
          <w:szCs w:val="22"/>
          <w:vertAlign w:val="superscript"/>
        </w:rPr>
        <w:t>e</w:t>
      </w:r>
      <w:r w:rsidRPr="006A5E90">
        <w:rPr>
          <w:bCs/>
          <w:iCs/>
          <w:sz w:val="22"/>
          <w:szCs w:val="22"/>
        </w:rPr>
        <w:t xml:space="preserve"> eeuw erg geliefd, daarna verdrongen door aardappel</w:t>
      </w:r>
    </w:p>
    <w:p w14:paraId="391FDA57" w14:textId="77777777" w:rsidR="00A31B13" w:rsidRPr="006A5E90" w:rsidRDefault="00A31B13" w:rsidP="00A31B13">
      <w:pPr>
        <w:pStyle w:val="BodyText"/>
        <w:numPr>
          <w:ilvl w:val="0"/>
          <w:numId w:val="1"/>
        </w:numPr>
        <w:rPr>
          <w:bCs/>
          <w:iCs/>
          <w:sz w:val="22"/>
          <w:szCs w:val="22"/>
        </w:rPr>
      </w:pPr>
      <w:r w:rsidRPr="006A5E90">
        <w:rPr>
          <w:bCs/>
          <w:iCs/>
          <w:sz w:val="22"/>
          <w:szCs w:val="22"/>
        </w:rPr>
        <w:t>Teelt niet moeilijk, wel tijd nodig</w:t>
      </w:r>
    </w:p>
    <w:p w14:paraId="1608038A" w14:textId="77777777" w:rsidR="00A31B13" w:rsidRPr="006A5E90" w:rsidRDefault="00A31B13" w:rsidP="00A31B13">
      <w:pPr>
        <w:pStyle w:val="BodyText"/>
        <w:numPr>
          <w:ilvl w:val="0"/>
          <w:numId w:val="1"/>
        </w:numPr>
        <w:rPr>
          <w:bCs/>
          <w:iCs/>
          <w:sz w:val="22"/>
          <w:szCs w:val="22"/>
        </w:rPr>
      </w:pPr>
      <w:r w:rsidRPr="006A5E90">
        <w:rPr>
          <w:bCs/>
          <w:iCs/>
          <w:sz w:val="22"/>
          <w:szCs w:val="22"/>
        </w:rPr>
        <w:t>Overwintert in de grond</w:t>
      </w:r>
    </w:p>
    <w:p w14:paraId="4C7C86FF" w14:textId="77777777" w:rsidR="00A31B13" w:rsidRPr="006A5E90" w:rsidRDefault="00A31B13" w:rsidP="00A31B13">
      <w:pPr>
        <w:pStyle w:val="BodyText"/>
        <w:numPr>
          <w:ilvl w:val="0"/>
          <w:numId w:val="1"/>
        </w:numPr>
        <w:rPr>
          <w:bCs/>
          <w:iCs/>
          <w:sz w:val="22"/>
          <w:szCs w:val="22"/>
        </w:rPr>
      </w:pPr>
      <w:r w:rsidRPr="006A5E90">
        <w:rPr>
          <w:bCs/>
          <w:iCs/>
          <w:sz w:val="22"/>
          <w:szCs w:val="22"/>
        </w:rPr>
        <w:t>Bevat etherische oliën en o.a. Ca, Mg, vitamine C</w:t>
      </w:r>
    </w:p>
    <w:p w14:paraId="6053B183" w14:textId="77777777" w:rsidR="008766B8" w:rsidRPr="006A5E90" w:rsidRDefault="008766B8" w:rsidP="008766B8">
      <w:pPr>
        <w:pStyle w:val="BodyText"/>
        <w:rPr>
          <w:bCs/>
          <w:iCs/>
          <w:sz w:val="22"/>
          <w:szCs w:val="22"/>
        </w:rPr>
      </w:pPr>
    </w:p>
    <w:p w14:paraId="05CDD65F" w14:textId="77777777" w:rsidR="008766B8" w:rsidRPr="006A5E90" w:rsidRDefault="008766B8" w:rsidP="008766B8">
      <w:pPr>
        <w:pStyle w:val="BodyText"/>
        <w:rPr>
          <w:bCs/>
          <w:iCs/>
          <w:sz w:val="22"/>
          <w:szCs w:val="22"/>
        </w:rPr>
      </w:pPr>
    </w:p>
    <w:p w14:paraId="44A59D94" w14:textId="77777777" w:rsidR="008766B8" w:rsidRPr="006A5E90" w:rsidRDefault="008766B8" w:rsidP="008766B8">
      <w:pPr>
        <w:pStyle w:val="BodyText"/>
        <w:rPr>
          <w:bCs/>
          <w:iCs/>
          <w:sz w:val="22"/>
          <w:szCs w:val="22"/>
        </w:rPr>
      </w:pPr>
    </w:p>
    <w:p w14:paraId="209B10E8" w14:textId="77777777" w:rsidR="008766B8" w:rsidRPr="006A5E90" w:rsidRDefault="008766B8" w:rsidP="008766B8">
      <w:pPr>
        <w:rPr>
          <w:sz w:val="22"/>
          <w:szCs w:val="22"/>
        </w:rPr>
      </w:pPr>
    </w:p>
    <w:p w14:paraId="77E45B76" w14:textId="77777777" w:rsidR="006A5E90" w:rsidRDefault="006A5E90" w:rsidP="008766B8">
      <w:pPr>
        <w:rPr>
          <w:rFonts w:ascii="Arial" w:hAnsi="Arial" w:cs="Arial"/>
          <w:b/>
          <w:i/>
        </w:rPr>
      </w:pPr>
      <w:r>
        <w:rPr>
          <w:rFonts w:ascii="Arial" w:hAnsi="Arial" w:cs="Arial"/>
          <w:b/>
          <w:i/>
        </w:rPr>
        <w:br/>
      </w:r>
    </w:p>
    <w:p w14:paraId="0E95AD24" w14:textId="77777777" w:rsidR="006A5E90" w:rsidRDefault="006A5E90">
      <w:pPr>
        <w:spacing w:after="200" w:line="276" w:lineRule="auto"/>
        <w:rPr>
          <w:rFonts w:ascii="Arial" w:hAnsi="Arial" w:cs="Arial"/>
          <w:b/>
          <w:i/>
        </w:rPr>
      </w:pPr>
      <w:r>
        <w:rPr>
          <w:rFonts w:ascii="Arial" w:hAnsi="Arial" w:cs="Arial"/>
          <w:b/>
          <w:i/>
        </w:rPr>
        <w:br w:type="page"/>
      </w:r>
    </w:p>
    <w:p w14:paraId="1F1FE784" w14:textId="77777777" w:rsidR="006A5E90" w:rsidRDefault="006A5E90" w:rsidP="008766B8">
      <w:pPr>
        <w:rPr>
          <w:rFonts w:ascii="Arial" w:hAnsi="Arial" w:cs="Arial"/>
          <w:b/>
          <w:i/>
        </w:rPr>
      </w:pPr>
      <w:r w:rsidRPr="006A5E90">
        <w:rPr>
          <w:rFonts w:ascii="Arial" w:hAnsi="Arial" w:cs="Arial"/>
          <w:b/>
          <w:i/>
          <w:noProof/>
          <w:lang w:val="en-US" w:eastAsia="en-US"/>
        </w:rPr>
        <w:lastRenderedPageBreak/>
        <w:drawing>
          <wp:inline distT="0" distB="0" distL="0" distR="0" wp14:anchorId="54020AC5" wp14:editId="6D640646">
            <wp:extent cx="3436532" cy="1103091"/>
            <wp:effectExtent l="19050" t="0" r="0" b="0"/>
            <wp:docPr id="2" name="Afbeelding 8" descr="Stadstuin Rusth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adstuin Rusthout"/>
                    <pic:cNvPicPr>
                      <a:picLocks noChangeAspect="1" noChangeArrowheads="1"/>
                    </pic:cNvPicPr>
                  </pic:nvPicPr>
                  <pic:blipFill>
                    <a:blip r:embed="rId6" cstate="print"/>
                    <a:srcRect/>
                    <a:stretch>
                      <a:fillRect/>
                    </a:stretch>
                  </pic:blipFill>
                  <pic:spPr bwMode="auto">
                    <a:xfrm>
                      <a:off x="0" y="0"/>
                      <a:ext cx="3438990" cy="1103880"/>
                    </a:xfrm>
                    <a:prstGeom prst="rect">
                      <a:avLst/>
                    </a:prstGeom>
                    <a:noFill/>
                    <a:ln w="9525">
                      <a:noFill/>
                      <a:miter lim="800000"/>
                      <a:headEnd/>
                      <a:tailEnd/>
                    </a:ln>
                  </pic:spPr>
                </pic:pic>
              </a:graphicData>
            </a:graphic>
          </wp:inline>
        </w:drawing>
      </w:r>
    </w:p>
    <w:p w14:paraId="26017797" w14:textId="77777777" w:rsidR="008766B8" w:rsidRPr="008766B8" w:rsidRDefault="008766B8" w:rsidP="008766B8">
      <w:pPr>
        <w:rPr>
          <w:rFonts w:ascii="Arial" w:hAnsi="Arial" w:cs="Arial"/>
          <w:i/>
          <w:sz w:val="20"/>
          <w:szCs w:val="20"/>
        </w:rPr>
      </w:pPr>
      <w:r w:rsidRPr="008766B8">
        <w:rPr>
          <w:rFonts w:ascii="Arial" w:hAnsi="Arial" w:cs="Arial"/>
          <w:b/>
          <w:i/>
        </w:rPr>
        <w:t>Recept gebakken aardpeer uit de oven</w:t>
      </w:r>
      <w:r w:rsidR="006A5E90">
        <w:rPr>
          <w:rFonts w:ascii="Arial" w:hAnsi="Arial" w:cs="Arial"/>
          <w:b/>
          <w:i/>
        </w:rPr>
        <w:t xml:space="preserve"> </w:t>
      </w:r>
      <w:r w:rsidR="006A5E90">
        <w:rPr>
          <w:rFonts w:ascii="Arial" w:hAnsi="Arial" w:cs="Arial"/>
          <w:i/>
        </w:rPr>
        <w:t>v</w:t>
      </w:r>
      <w:r w:rsidRPr="008766B8">
        <w:rPr>
          <w:rFonts w:ascii="Arial" w:hAnsi="Arial" w:cs="Arial"/>
          <w:i/>
          <w:sz w:val="20"/>
          <w:szCs w:val="20"/>
        </w:rPr>
        <w:t>oor 2 a 3 personen</w:t>
      </w:r>
    </w:p>
    <w:p w14:paraId="21559E05" w14:textId="77777777" w:rsidR="008766B8" w:rsidRDefault="008766B8" w:rsidP="008766B8">
      <w:pPr>
        <w:rPr>
          <w:rFonts w:ascii="Arial" w:hAnsi="Arial" w:cs="Arial"/>
          <w:sz w:val="20"/>
          <w:szCs w:val="20"/>
        </w:rPr>
      </w:pPr>
    </w:p>
    <w:p w14:paraId="6C9BE833" w14:textId="77777777" w:rsidR="008766B8" w:rsidRPr="006A5E90" w:rsidRDefault="008766B8" w:rsidP="008766B8">
      <w:pPr>
        <w:rPr>
          <w:rFonts w:ascii="Arial" w:hAnsi="Arial" w:cs="Arial"/>
          <w:sz w:val="22"/>
          <w:szCs w:val="22"/>
        </w:rPr>
      </w:pPr>
      <w:r w:rsidRPr="006A5E90">
        <w:rPr>
          <w:rFonts w:ascii="Arial" w:hAnsi="Arial" w:cs="Arial"/>
          <w:sz w:val="22"/>
          <w:szCs w:val="22"/>
        </w:rPr>
        <w:t>400 g. aardperen</w:t>
      </w:r>
      <w:r w:rsidRPr="006A5E90">
        <w:rPr>
          <w:rFonts w:ascii="Arial" w:hAnsi="Arial" w:cs="Arial"/>
          <w:sz w:val="22"/>
          <w:szCs w:val="22"/>
        </w:rPr>
        <w:br/>
        <w:t>1 prei of ui</w:t>
      </w:r>
      <w:r w:rsidRPr="006A5E90">
        <w:rPr>
          <w:rFonts w:ascii="Arial" w:hAnsi="Arial" w:cs="Arial"/>
          <w:sz w:val="22"/>
          <w:szCs w:val="22"/>
        </w:rPr>
        <w:br/>
        <w:t>2 eetlepels olijfolie</w:t>
      </w:r>
      <w:r w:rsidRPr="006A5E90">
        <w:rPr>
          <w:rFonts w:ascii="Arial" w:hAnsi="Arial" w:cs="Arial"/>
          <w:sz w:val="22"/>
          <w:szCs w:val="22"/>
        </w:rPr>
        <w:br/>
        <w:t>1 theelepel Italiaanse kruiden</w:t>
      </w:r>
      <w:r w:rsidRPr="006A5E90">
        <w:rPr>
          <w:rFonts w:ascii="Arial" w:hAnsi="Arial" w:cs="Arial"/>
          <w:sz w:val="22"/>
          <w:szCs w:val="22"/>
        </w:rPr>
        <w:br/>
        <w:t>Zeezout</w:t>
      </w:r>
      <w:r w:rsidRPr="006A5E90">
        <w:rPr>
          <w:rFonts w:ascii="Arial" w:hAnsi="Arial" w:cs="Arial"/>
          <w:sz w:val="22"/>
          <w:szCs w:val="22"/>
        </w:rPr>
        <w:br/>
        <w:t>Versgemalen peper</w:t>
      </w:r>
    </w:p>
    <w:p w14:paraId="3427EA2F" w14:textId="77777777" w:rsidR="008766B8" w:rsidRPr="006A5E90" w:rsidRDefault="008766B8" w:rsidP="008766B8">
      <w:pPr>
        <w:rPr>
          <w:rFonts w:ascii="Arial" w:hAnsi="Arial" w:cs="Arial"/>
          <w:sz w:val="22"/>
          <w:szCs w:val="22"/>
        </w:rPr>
      </w:pPr>
      <w:r w:rsidRPr="006A5E90">
        <w:rPr>
          <w:rFonts w:ascii="Arial" w:hAnsi="Arial" w:cs="Arial"/>
          <w:sz w:val="22"/>
          <w:szCs w:val="22"/>
        </w:rPr>
        <w:br/>
      </w:r>
      <w:r w:rsidRPr="006A5E90">
        <w:rPr>
          <w:rFonts w:ascii="Arial" w:hAnsi="Arial" w:cs="Arial"/>
          <w:i/>
          <w:sz w:val="22"/>
          <w:szCs w:val="22"/>
        </w:rPr>
        <w:t>Bereiding:</w:t>
      </w:r>
      <w:r w:rsidRPr="006A5E90">
        <w:rPr>
          <w:rFonts w:ascii="Arial" w:hAnsi="Arial" w:cs="Arial"/>
          <w:sz w:val="22"/>
          <w:szCs w:val="22"/>
        </w:rPr>
        <w:t xml:space="preserve"> </w:t>
      </w:r>
      <w:r w:rsidRPr="006A5E90">
        <w:rPr>
          <w:rFonts w:ascii="Arial" w:hAnsi="Arial" w:cs="Arial"/>
          <w:sz w:val="22"/>
          <w:szCs w:val="22"/>
        </w:rPr>
        <w:br/>
        <w:t>Verwarm de oven voor op 180 graden. Verwijder de buitenste taaie bladeren van de prei en snij in smalle repen (of pel de ui en snij in dunne repen). Maak de aardperen schoon onder stromend water (snij eventuele lelijke plekken weg), droog ze af en snij ze in plakjes. Leg beide groenten uitgespreid over een bakblik. Meng de kruiden met de olijfolie en besprenkel de groente, of kwast ze in, zorg dat alle groente wat bedekt is. Strooi er zout en peper naar smaak over.</w:t>
      </w:r>
    </w:p>
    <w:p w14:paraId="7A4FD813" w14:textId="77777777" w:rsidR="008766B8" w:rsidRPr="006A5E90" w:rsidRDefault="008766B8" w:rsidP="008766B8">
      <w:pPr>
        <w:rPr>
          <w:rFonts w:ascii="Arial" w:hAnsi="Arial" w:cs="Arial"/>
          <w:sz w:val="22"/>
          <w:szCs w:val="22"/>
        </w:rPr>
      </w:pPr>
      <w:r w:rsidRPr="006A5E90">
        <w:rPr>
          <w:rFonts w:ascii="Arial" w:hAnsi="Arial" w:cs="Arial"/>
          <w:sz w:val="22"/>
          <w:szCs w:val="22"/>
        </w:rPr>
        <w:t>Schuif het bakblik in de oven en laat ca. 20 minuten roosteren. Keer halverwege de plakjes. Controleer of de groenten niet te donker worden.</w:t>
      </w:r>
    </w:p>
    <w:p w14:paraId="64214A49" w14:textId="77777777" w:rsidR="008766B8" w:rsidRPr="006A5E90" w:rsidRDefault="008766B8" w:rsidP="008766B8">
      <w:pPr>
        <w:rPr>
          <w:rFonts w:ascii="Arial" w:hAnsi="Arial" w:cs="Arial"/>
          <w:sz w:val="22"/>
          <w:szCs w:val="22"/>
        </w:rPr>
      </w:pPr>
      <w:r w:rsidRPr="006A5E90">
        <w:rPr>
          <w:rFonts w:ascii="Arial" w:hAnsi="Arial" w:cs="Arial"/>
          <w:sz w:val="22"/>
          <w:szCs w:val="22"/>
        </w:rPr>
        <w:t>(Bij gebrek aan oven kan ook in de koekenpan worden gebakken)</w:t>
      </w:r>
    </w:p>
    <w:p w14:paraId="6C2BB63F" w14:textId="77777777" w:rsidR="008766B8" w:rsidRPr="008766B8" w:rsidRDefault="008766B8" w:rsidP="008766B8">
      <w:pPr>
        <w:rPr>
          <w:rFonts w:ascii="Arial" w:hAnsi="Arial" w:cs="Arial"/>
          <w:sz w:val="20"/>
          <w:szCs w:val="20"/>
        </w:rPr>
      </w:pPr>
    </w:p>
    <w:p w14:paraId="63FB8605" w14:textId="77777777" w:rsidR="008766B8" w:rsidRPr="008766B8" w:rsidRDefault="008766B8" w:rsidP="008766B8">
      <w:pPr>
        <w:rPr>
          <w:rFonts w:ascii="Arial" w:hAnsi="Arial" w:cs="Arial"/>
          <w:b/>
          <w:i/>
        </w:rPr>
      </w:pPr>
      <w:r w:rsidRPr="008766B8">
        <w:rPr>
          <w:rFonts w:ascii="Arial" w:hAnsi="Arial" w:cs="Arial"/>
          <w:b/>
          <w:i/>
        </w:rPr>
        <w:t>Recept  aardpeerchips</w:t>
      </w:r>
    </w:p>
    <w:p w14:paraId="435166D3" w14:textId="77777777" w:rsidR="008766B8" w:rsidRPr="006A5E90" w:rsidRDefault="008766B8" w:rsidP="008766B8">
      <w:pPr>
        <w:rPr>
          <w:rFonts w:ascii="Arial" w:hAnsi="Arial" w:cs="Arial"/>
          <w:sz w:val="22"/>
          <w:szCs w:val="22"/>
        </w:rPr>
      </w:pPr>
      <w:r w:rsidRPr="006A5E90">
        <w:rPr>
          <w:rFonts w:ascii="Arial" w:hAnsi="Arial" w:cs="Arial"/>
          <w:sz w:val="22"/>
          <w:szCs w:val="22"/>
        </w:rPr>
        <w:t>Aardperen</w:t>
      </w:r>
      <w:r w:rsidRPr="006A5E90">
        <w:rPr>
          <w:rFonts w:ascii="Arial" w:hAnsi="Arial" w:cs="Arial"/>
          <w:sz w:val="22"/>
          <w:szCs w:val="22"/>
        </w:rPr>
        <w:br/>
        <w:t>Frituurolie</w:t>
      </w:r>
      <w:r w:rsidRPr="006A5E90">
        <w:rPr>
          <w:rFonts w:ascii="Arial" w:hAnsi="Arial" w:cs="Arial"/>
          <w:sz w:val="22"/>
          <w:szCs w:val="22"/>
        </w:rPr>
        <w:br/>
        <w:t>Keukenpapier</w:t>
      </w:r>
      <w:r w:rsidRPr="006A5E90">
        <w:rPr>
          <w:rFonts w:ascii="Arial" w:hAnsi="Arial" w:cs="Arial"/>
          <w:sz w:val="22"/>
          <w:szCs w:val="22"/>
        </w:rPr>
        <w:br/>
        <w:t>(kruiden)zout</w:t>
      </w:r>
    </w:p>
    <w:p w14:paraId="24E293E8" w14:textId="77777777" w:rsidR="008766B8" w:rsidRPr="006A5E90" w:rsidRDefault="008766B8" w:rsidP="008766B8">
      <w:pPr>
        <w:rPr>
          <w:rFonts w:ascii="Arial" w:hAnsi="Arial" w:cs="Arial"/>
          <w:sz w:val="22"/>
          <w:szCs w:val="22"/>
        </w:rPr>
      </w:pPr>
      <w:r w:rsidRPr="006A5E90">
        <w:rPr>
          <w:rFonts w:ascii="Arial" w:hAnsi="Arial" w:cs="Arial"/>
          <w:sz w:val="22"/>
          <w:szCs w:val="22"/>
        </w:rPr>
        <w:t xml:space="preserve">Borstel de aardperen schoon onder stromend water, droog ze af en snij of schaaf de knollen in heel dunne plakjes. Verhit de frituurolie. Bak de aardperen enkele minuten totdat ze lichtbruin en gaar zijn. Laat ze even uitlekken op keukenpapier. Bestrooi ze met (kruiden)zout, en eet ze meteen op, anders worden ze zacht. </w:t>
      </w:r>
    </w:p>
    <w:p w14:paraId="2350EA4C" w14:textId="77777777" w:rsidR="008766B8" w:rsidRDefault="008766B8" w:rsidP="008766B8">
      <w:pPr>
        <w:rPr>
          <w:rFonts w:ascii="Arial" w:hAnsi="Arial" w:cs="Arial"/>
          <w:b/>
          <w:i/>
          <w:sz w:val="20"/>
          <w:szCs w:val="20"/>
        </w:rPr>
      </w:pPr>
    </w:p>
    <w:p w14:paraId="7239363B" w14:textId="77777777" w:rsidR="008766B8" w:rsidRPr="006A5E90" w:rsidRDefault="008766B8" w:rsidP="008766B8">
      <w:pPr>
        <w:rPr>
          <w:rFonts w:ascii="Arial" w:hAnsi="Arial" w:cs="Arial"/>
          <w:sz w:val="22"/>
          <w:szCs w:val="22"/>
        </w:rPr>
      </w:pPr>
      <w:r w:rsidRPr="008766B8">
        <w:rPr>
          <w:rFonts w:ascii="Arial" w:hAnsi="Arial" w:cs="Arial"/>
          <w:b/>
          <w:i/>
        </w:rPr>
        <w:t>Informatie over de aardpeer</w:t>
      </w:r>
      <w:r w:rsidR="006A5E90">
        <w:rPr>
          <w:rFonts w:ascii="Arial" w:hAnsi="Arial" w:cs="Arial"/>
          <w:b/>
          <w:i/>
          <w:sz w:val="20"/>
          <w:szCs w:val="20"/>
        </w:rPr>
        <w:t>, of</w:t>
      </w:r>
      <w:r w:rsidRPr="008766B8">
        <w:rPr>
          <w:rFonts w:ascii="Arial" w:hAnsi="Arial" w:cs="Arial"/>
          <w:sz w:val="20"/>
          <w:szCs w:val="20"/>
        </w:rPr>
        <w:t xml:space="preserve"> </w:t>
      </w:r>
      <w:r w:rsidRPr="008766B8">
        <w:rPr>
          <w:rFonts w:ascii="Arial" w:hAnsi="Arial" w:cs="Arial"/>
          <w:b/>
          <w:i/>
        </w:rPr>
        <w:t>Topinamboer of Jeruzalemartisjok</w:t>
      </w:r>
      <w:r w:rsidRPr="008766B8">
        <w:rPr>
          <w:rFonts w:ascii="Arial" w:hAnsi="Arial" w:cs="Arial"/>
          <w:sz w:val="20"/>
          <w:szCs w:val="20"/>
        </w:rPr>
        <w:t xml:space="preserve">, </w:t>
      </w:r>
      <w:r w:rsidRPr="006A5E90">
        <w:rPr>
          <w:rFonts w:ascii="Arial" w:hAnsi="Arial" w:cs="Arial"/>
          <w:sz w:val="22"/>
          <w:szCs w:val="22"/>
        </w:rPr>
        <w:t xml:space="preserve">hoewel ie noch met Jeruzalem, noch met de artisjok iets heeft te maken. En ook niet met een peer of een aardappel! De aardpeer is familie van de zonnebloem (Helianthus </w:t>
      </w:r>
      <w:proofErr w:type="spellStart"/>
      <w:r w:rsidRPr="006A5E90">
        <w:rPr>
          <w:rFonts w:ascii="Arial" w:hAnsi="Arial" w:cs="Arial"/>
          <w:sz w:val="22"/>
          <w:szCs w:val="22"/>
        </w:rPr>
        <w:t>annuus</w:t>
      </w:r>
      <w:proofErr w:type="spellEnd"/>
      <w:r w:rsidRPr="006A5E90">
        <w:rPr>
          <w:rFonts w:ascii="Arial" w:hAnsi="Arial" w:cs="Arial"/>
          <w:sz w:val="22"/>
          <w:szCs w:val="22"/>
        </w:rPr>
        <w:t>). Dat is ook te zien bij de groei: dezelfde bladeren, zelfde soort stengel en een gele bloem, iets kleiner dan de zonnebloem. Hij wordt wel tot 3 meter hoog, de stengelknollen zijn naar verhouding tot de enorme plant maar klein en onbeduidend en robuust en “lelijk”.</w:t>
      </w:r>
      <w:r w:rsidRPr="006A5E90">
        <w:rPr>
          <w:rFonts w:ascii="Arial" w:hAnsi="Arial" w:cs="Arial"/>
          <w:sz w:val="22"/>
          <w:szCs w:val="22"/>
        </w:rPr>
        <w:br/>
        <w:t>Toch is het een zeer vitaal gewas: zelfs, op juist op arme grond vermenigvuldigt hij zichzelf maar door (moestuinders weten: eenmaal een aardpeer, altijd een aardpeer). Van daar “recessie bestendig”.</w:t>
      </w:r>
      <w:r w:rsidRPr="006A5E90">
        <w:rPr>
          <w:rFonts w:ascii="Arial" w:hAnsi="Arial" w:cs="Arial"/>
          <w:sz w:val="22"/>
          <w:szCs w:val="22"/>
        </w:rPr>
        <w:br/>
        <w:t>Het mooie van de aardpeer is dat hij zijn energie niet opslaat als suiker maar als de complexe koolhydraat  inuline; dat geeft eenmaal in het lichaam zijn energie ook weer langzaam af, en zorgt daarmee voor een stabiele bloedsuikerspiegel, en is daarmee ook aan te bevelen voor diabetes patiënten.</w:t>
      </w:r>
    </w:p>
    <w:p w14:paraId="17E2605C" w14:textId="77777777" w:rsidR="00BA3994" w:rsidRPr="006A5E90" w:rsidRDefault="00BA3994" w:rsidP="008766B8">
      <w:pPr>
        <w:rPr>
          <w:rFonts w:ascii="Arial" w:hAnsi="Arial" w:cs="Arial"/>
          <w:sz w:val="22"/>
          <w:szCs w:val="22"/>
        </w:rPr>
      </w:pPr>
    </w:p>
    <w:p w14:paraId="629764B0" w14:textId="77777777" w:rsidR="00BA3994" w:rsidRPr="006A5E90" w:rsidRDefault="00BA3994" w:rsidP="008766B8">
      <w:pPr>
        <w:rPr>
          <w:rFonts w:ascii="Arial" w:hAnsi="Arial" w:cs="Arial"/>
          <w:sz w:val="22"/>
          <w:szCs w:val="22"/>
        </w:rPr>
      </w:pPr>
    </w:p>
    <w:p w14:paraId="64FEA7C6" w14:textId="77777777" w:rsidR="00BA3994" w:rsidRPr="006A5E90" w:rsidRDefault="00BA3994" w:rsidP="008766B8">
      <w:pPr>
        <w:rPr>
          <w:rFonts w:ascii="Arial" w:hAnsi="Arial" w:cs="Arial"/>
          <w:b/>
          <w:i/>
          <w:sz w:val="22"/>
          <w:szCs w:val="22"/>
        </w:rPr>
      </w:pPr>
    </w:p>
    <w:p w14:paraId="18775017" w14:textId="77777777" w:rsidR="008766B8" w:rsidRPr="008766B8" w:rsidRDefault="008766B8" w:rsidP="008766B8">
      <w:pPr>
        <w:rPr>
          <w:rFonts w:ascii="Arial" w:hAnsi="Arial" w:cs="Arial"/>
          <w:sz w:val="20"/>
          <w:szCs w:val="20"/>
        </w:rPr>
      </w:pPr>
    </w:p>
    <w:p w14:paraId="3448512E" w14:textId="77777777" w:rsidR="00677834" w:rsidRPr="008766B8" w:rsidRDefault="00FC6C4D">
      <w:pPr>
        <w:rPr>
          <w:rFonts w:ascii="Arial" w:hAnsi="Arial" w:cs="Arial"/>
          <w:sz w:val="20"/>
          <w:szCs w:val="20"/>
        </w:rPr>
      </w:pPr>
      <w:bookmarkStart w:id="0" w:name="_GoBack"/>
      <w:bookmarkEnd w:id="0"/>
    </w:p>
    <w:sectPr w:rsidR="00677834" w:rsidRPr="008766B8" w:rsidSect="00F93D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62E1C"/>
    <w:multiLevelType w:val="hybridMultilevel"/>
    <w:tmpl w:val="3E5EECFA"/>
    <w:lvl w:ilvl="0" w:tplc="C67C360C">
      <w:start w:val="1"/>
      <w:numFmt w:val="bullet"/>
      <w:lvlText w:val=""/>
      <w:lvlJc w:val="left"/>
      <w:pPr>
        <w:tabs>
          <w:tab w:val="num" w:pos="720"/>
        </w:tabs>
        <w:ind w:left="720" w:hanging="360"/>
      </w:pPr>
      <w:rPr>
        <w:rFonts w:ascii="Wingdings 3" w:hAnsi="Wingdings 3" w:hint="default"/>
      </w:rPr>
    </w:lvl>
    <w:lvl w:ilvl="1" w:tplc="D2F48308" w:tentative="1">
      <w:start w:val="1"/>
      <w:numFmt w:val="bullet"/>
      <w:lvlText w:val=""/>
      <w:lvlJc w:val="left"/>
      <w:pPr>
        <w:tabs>
          <w:tab w:val="num" w:pos="1440"/>
        </w:tabs>
        <w:ind w:left="1440" w:hanging="360"/>
      </w:pPr>
      <w:rPr>
        <w:rFonts w:ascii="Wingdings 3" w:hAnsi="Wingdings 3" w:hint="default"/>
      </w:rPr>
    </w:lvl>
    <w:lvl w:ilvl="2" w:tplc="5142A990" w:tentative="1">
      <w:start w:val="1"/>
      <w:numFmt w:val="bullet"/>
      <w:lvlText w:val=""/>
      <w:lvlJc w:val="left"/>
      <w:pPr>
        <w:tabs>
          <w:tab w:val="num" w:pos="2160"/>
        </w:tabs>
        <w:ind w:left="2160" w:hanging="360"/>
      </w:pPr>
      <w:rPr>
        <w:rFonts w:ascii="Wingdings 3" w:hAnsi="Wingdings 3" w:hint="default"/>
      </w:rPr>
    </w:lvl>
    <w:lvl w:ilvl="3" w:tplc="97CE2744" w:tentative="1">
      <w:start w:val="1"/>
      <w:numFmt w:val="bullet"/>
      <w:lvlText w:val=""/>
      <w:lvlJc w:val="left"/>
      <w:pPr>
        <w:tabs>
          <w:tab w:val="num" w:pos="2880"/>
        </w:tabs>
        <w:ind w:left="2880" w:hanging="360"/>
      </w:pPr>
      <w:rPr>
        <w:rFonts w:ascii="Wingdings 3" w:hAnsi="Wingdings 3" w:hint="default"/>
      </w:rPr>
    </w:lvl>
    <w:lvl w:ilvl="4" w:tplc="A4806754" w:tentative="1">
      <w:start w:val="1"/>
      <w:numFmt w:val="bullet"/>
      <w:lvlText w:val=""/>
      <w:lvlJc w:val="left"/>
      <w:pPr>
        <w:tabs>
          <w:tab w:val="num" w:pos="3600"/>
        </w:tabs>
        <w:ind w:left="3600" w:hanging="360"/>
      </w:pPr>
      <w:rPr>
        <w:rFonts w:ascii="Wingdings 3" w:hAnsi="Wingdings 3" w:hint="default"/>
      </w:rPr>
    </w:lvl>
    <w:lvl w:ilvl="5" w:tplc="92EAC648" w:tentative="1">
      <w:start w:val="1"/>
      <w:numFmt w:val="bullet"/>
      <w:lvlText w:val=""/>
      <w:lvlJc w:val="left"/>
      <w:pPr>
        <w:tabs>
          <w:tab w:val="num" w:pos="4320"/>
        </w:tabs>
        <w:ind w:left="4320" w:hanging="360"/>
      </w:pPr>
      <w:rPr>
        <w:rFonts w:ascii="Wingdings 3" w:hAnsi="Wingdings 3" w:hint="default"/>
      </w:rPr>
    </w:lvl>
    <w:lvl w:ilvl="6" w:tplc="443C0A80" w:tentative="1">
      <w:start w:val="1"/>
      <w:numFmt w:val="bullet"/>
      <w:lvlText w:val=""/>
      <w:lvlJc w:val="left"/>
      <w:pPr>
        <w:tabs>
          <w:tab w:val="num" w:pos="5040"/>
        </w:tabs>
        <w:ind w:left="5040" w:hanging="360"/>
      </w:pPr>
      <w:rPr>
        <w:rFonts w:ascii="Wingdings 3" w:hAnsi="Wingdings 3" w:hint="default"/>
      </w:rPr>
    </w:lvl>
    <w:lvl w:ilvl="7" w:tplc="10A62F8E" w:tentative="1">
      <w:start w:val="1"/>
      <w:numFmt w:val="bullet"/>
      <w:lvlText w:val=""/>
      <w:lvlJc w:val="left"/>
      <w:pPr>
        <w:tabs>
          <w:tab w:val="num" w:pos="5760"/>
        </w:tabs>
        <w:ind w:left="5760" w:hanging="360"/>
      </w:pPr>
      <w:rPr>
        <w:rFonts w:ascii="Wingdings 3" w:hAnsi="Wingdings 3" w:hint="default"/>
      </w:rPr>
    </w:lvl>
    <w:lvl w:ilvl="8" w:tplc="DA824000" w:tentative="1">
      <w:start w:val="1"/>
      <w:numFmt w:val="bullet"/>
      <w:lvlText w:val=""/>
      <w:lvlJc w:val="left"/>
      <w:pPr>
        <w:tabs>
          <w:tab w:val="num" w:pos="6480"/>
        </w:tabs>
        <w:ind w:left="6480" w:hanging="360"/>
      </w:pPr>
      <w:rPr>
        <w:rFonts w:ascii="Wingdings 3" w:hAnsi="Wingdings 3"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A31B13"/>
    <w:rsid w:val="003A6B6C"/>
    <w:rsid w:val="0051723C"/>
    <w:rsid w:val="006A5E90"/>
    <w:rsid w:val="007808D0"/>
    <w:rsid w:val="008766B8"/>
    <w:rsid w:val="008851DE"/>
    <w:rsid w:val="009B5CB1"/>
    <w:rsid w:val="00A31B13"/>
    <w:rsid w:val="00BA3994"/>
    <w:rsid w:val="00D2326D"/>
    <w:rsid w:val="00F84711"/>
    <w:rsid w:val="00F93D63"/>
    <w:rsid w:val="00FC6C4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2DC5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13"/>
    <w:pPr>
      <w:spacing w:after="0" w:line="240" w:lineRule="auto"/>
    </w:pPr>
    <w:rPr>
      <w:rFonts w:ascii="Times New Roman" w:eastAsia="Times New Roman" w:hAnsi="Times New Roman" w:cs="Times New Roman"/>
      <w:sz w:val="24"/>
      <w:szCs w:val="24"/>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A31B13"/>
    <w:rPr>
      <w:rFonts w:ascii="Arial" w:hAnsi="Arial" w:cs="Arial"/>
      <w:sz w:val="20"/>
    </w:rPr>
  </w:style>
  <w:style w:type="character" w:customStyle="1" w:styleId="BodyTextChar">
    <w:name w:val="Body Text Char"/>
    <w:basedOn w:val="DefaultParagraphFont"/>
    <w:link w:val="BodyText"/>
    <w:semiHidden/>
    <w:rsid w:val="00A31B13"/>
    <w:rPr>
      <w:rFonts w:ascii="Arial" w:eastAsia="Times New Roman" w:hAnsi="Arial" w:cs="Arial"/>
      <w:sz w:val="20"/>
      <w:szCs w:val="24"/>
      <w:lang w:val="nl-NL" w:eastAsia="nl-NL"/>
    </w:rPr>
  </w:style>
  <w:style w:type="character" w:styleId="Hyperlink">
    <w:name w:val="Hyperlink"/>
    <w:basedOn w:val="DefaultParagraphFont"/>
    <w:uiPriority w:val="99"/>
    <w:unhideWhenUsed/>
    <w:rsid w:val="008766B8"/>
    <w:rPr>
      <w:color w:val="0000FF" w:themeColor="hyperlink"/>
      <w:u w:val="single"/>
    </w:rPr>
  </w:style>
  <w:style w:type="paragraph" w:styleId="BalloonText">
    <w:name w:val="Balloon Text"/>
    <w:basedOn w:val="Normal"/>
    <w:link w:val="BalloonTextChar"/>
    <w:uiPriority w:val="99"/>
    <w:semiHidden/>
    <w:unhideWhenUsed/>
    <w:rsid w:val="00FC6C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6C4D"/>
    <w:rPr>
      <w:rFonts w:ascii="Lucida Grande" w:eastAsia="Times New Roman" w:hAnsi="Lucida Grande" w:cs="Lucida Grande"/>
      <w:sz w:val="18"/>
      <w:szCs w:val="18"/>
      <w:lang w:val="nl-NL" w:eastAsia="n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581</Words>
  <Characters>3316</Characters>
  <Application>Microsoft Macintosh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Montizaan</dc:creator>
  <cp:lastModifiedBy>Kathy Rodler</cp:lastModifiedBy>
  <cp:revision>4</cp:revision>
  <cp:lastPrinted>2018-12-04T14:30:00Z</cp:lastPrinted>
  <dcterms:created xsi:type="dcterms:W3CDTF">2018-12-04T14:10:00Z</dcterms:created>
  <dcterms:modified xsi:type="dcterms:W3CDTF">2018-12-04T15:15:00Z</dcterms:modified>
</cp:coreProperties>
</file>